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DCEF" w14:textId="4331F834" w:rsidR="00290E0B" w:rsidRDefault="002410E6" w:rsidP="00241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0E6">
        <w:rPr>
          <w:rFonts w:ascii="Times New Roman" w:hAnsi="Times New Roman" w:cs="Times New Roman"/>
          <w:b/>
          <w:bCs/>
          <w:sz w:val="28"/>
          <w:szCs w:val="28"/>
        </w:rPr>
        <w:t>NORMAS BÁSICAS PARA UTILIZAÇÃO DO LABORATÓRIO</w:t>
      </w:r>
    </w:p>
    <w:p w14:paraId="0671CA5D" w14:textId="5559AA7C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 indispensável o uso de avental com manga longa e calças no laboratório;</w:t>
      </w:r>
    </w:p>
    <w:p w14:paraId="2F349F57" w14:textId="4C772154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é permitido trabalhar de sandálias ou chinelos no laboratório;</w:t>
      </w:r>
    </w:p>
    <w:p w14:paraId="53F84396" w14:textId="1E8CF5BF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tiver cabelos longos, prenda-os ao realizar qualquer experiência no laboratório;</w:t>
      </w:r>
    </w:p>
    <w:p w14:paraId="75AA82C7" w14:textId="7BDE4A9F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uso de luvas é restrito ao laboratório;</w:t>
      </w:r>
    </w:p>
    <w:p w14:paraId="0492A519" w14:textId="545F9D13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é permitida a entrada de pessoas alheias aos trabalhos do laboratório;</w:t>
      </w:r>
    </w:p>
    <w:p w14:paraId="3D38BA37" w14:textId="03B214A7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é permitido fumar, comer e beber no laboratório;</w:t>
      </w:r>
    </w:p>
    <w:p w14:paraId="5CE763E3" w14:textId="273F5446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é permitido ouvir música no laboratório;</w:t>
      </w:r>
    </w:p>
    <w:p w14:paraId="261F046A" w14:textId="06003866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Evite usar lentes de contato no laboratório, pois podem ser danificadas por vapores de produtos químicos, causando lesões oculares graves;</w:t>
      </w:r>
    </w:p>
    <w:p w14:paraId="40A85491" w14:textId="6DBF1FF0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é permitido levar material de uso pessoal para o laboratório, por ex.: bolsas, agasalhos ou qualquer material estranho ao trabalho;</w:t>
      </w:r>
    </w:p>
    <w:p w14:paraId="2457191D" w14:textId="5BAB6D44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se fizer necessário (dependendo do risco de periculosidade do experimento) use luvas, máscaras e óculos de proteção apropriados;</w:t>
      </w:r>
    </w:p>
    <w:p w14:paraId="3E6EEABB" w14:textId="09C4FB51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Informe sempre aos responsáveis pelos laboratórios quando for efetuar um experimento potencialmente perigoso;</w:t>
      </w:r>
    </w:p>
    <w:p w14:paraId="014A5C96" w14:textId="6D54CC12" w:rsid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Verifique, ao encerrar suas atividades, se não foram esquecidos aparelhos ligados e reagentes ou resíduos em condição de risco;</w:t>
      </w:r>
    </w:p>
    <w:p w14:paraId="67F25DF1" w14:textId="6D9D25B8" w:rsidR="002410E6" w:rsidRPr="002410E6" w:rsidRDefault="002410E6" w:rsidP="002410E6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Comunique qualquer incidente, por menor que seja, ao responsável pelo laboratório.</w:t>
      </w:r>
    </w:p>
    <w:sectPr w:rsidR="002410E6" w:rsidRPr="00241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7471"/>
    <w:multiLevelType w:val="hybridMultilevel"/>
    <w:tmpl w:val="CE52B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21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E6"/>
    <w:rsid w:val="002410E6"/>
    <w:rsid w:val="00290E0B"/>
    <w:rsid w:val="00C2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5A4B"/>
  <w15:chartTrackingRefBased/>
  <w15:docId w15:val="{561C3AC9-5A78-41A6-B7DB-055581E3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 Furg</dc:creator>
  <cp:keywords/>
  <dc:description/>
  <cp:lastModifiedBy>Icb Furg</cp:lastModifiedBy>
  <cp:revision>1</cp:revision>
  <dcterms:created xsi:type="dcterms:W3CDTF">2023-12-19T14:28:00Z</dcterms:created>
  <dcterms:modified xsi:type="dcterms:W3CDTF">2023-12-19T14:38:00Z</dcterms:modified>
</cp:coreProperties>
</file>